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E2" w:rsidRDefault="00C62AE2" w:rsidP="00C62AE2">
      <w:pPr>
        <w:rPr>
          <w:rFonts w:ascii="Cambria" w:eastAsia="Cambria" w:hAnsi="Cambria" w:cs="Cambria"/>
        </w:rPr>
      </w:pPr>
    </w:p>
    <w:p w:rsidR="00325A36" w:rsidRPr="00C62AE2" w:rsidRDefault="00325A36" w:rsidP="00C62AE2">
      <w:pPr>
        <w:rPr>
          <w:rFonts w:ascii="Cambria" w:eastAsia="Cambria" w:hAnsi="Cambria" w:cs="Cambria"/>
        </w:rPr>
      </w:pPr>
      <w:r>
        <w:rPr>
          <w:noProof/>
          <w:sz w:val="12"/>
        </w:rPr>
        <w:drawing>
          <wp:anchor distT="0" distB="0" distL="114300" distR="114300" simplePos="0" relativeHeight="251659264" behindDoc="1" locked="0" layoutInCell="0" allowOverlap="0" wp14:anchorId="13FC3DE0" wp14:editId="4EDE82D5">
            <wp:simplePos x="0" y="0"/>
            <wp:positionH relativeFrom="page">
              <wp:posOffset>4338955</wp:posOffset>
            </wp:positionH>
            <wp:positionV relativeFrom="page">
              <wp:posOffset>-635</wp:posOffset>
            </wp:positionV>
            <wp:extent cx="3052046" cy="1008000"/>
            <wp:effectExtent l="0" t="0" r="0" b="1905"/>
            <wp:wrapNone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46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9E5" w:rsidRDefault="00C62AE2">
      <w:pPr>
        <w:jc w:val="right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Čestné prohlášení hlavního uchazeče</w:t>
      </w:r>
    </w:p>
    <w:p w:rsidR="009129E5" w:rsidRDefault="009129E5">
      <w:pPr>
        <w:jc w:val="right"/>
        <w:rPr>
          <w:rFonts w:ascii="Cambria" w:eastAsia="Cambria" w:hAnsi="Cambria" w:cs="Cambria"/>
        </w:rPr>
      </w:pPr>
    </w:p>
    <w:p w:rsidR="009129E5" w:rsidRDefault="00C62AE2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č.j. TACR/1-</w:t>
      </w:r>
      <w:r w:rsidR="00325A36">
        <w:rPr>
          <w:rFonts w:ascii="Cambria" w:eastAsia="Cambria" w:hAnsi="Cambria" w:cs="Cambria"/>
        </w:rPr>
        <w:t>81</w:t>
      </w:r>
      <w:r>
        <w:rPr>
          <w:rFonts w:ascii="Cambria" w:eastAsia="Cambria" w:hAnsi="Cambria" w:cs="Cambria"/>
        </w:rPr>
        <w:t>/2019</w:t>
      </w:r>
    </w:p>
    <w:p w:rsidR="009129E5" w:rsidRDefault="009129E5">
      <w:pPr>
        <w:rPr>
          <w:rFonts w:ascii="Cambria" w:eastAsia="Cambria" w:hAnsi="Cambria" w:cs="Cambria"/>
        </w:rPr>
      </w:pPr>
    </w:p>
    <w:p w:rsidR="009129E5" w:rsidRDefault="009129E5">
      <w:pPr>
        <w:rPr>
          <w:rFonts w:ascii="Cambria" w:eastAsia="Cambria" w:hAnsi="Cambria" w:cs="Cambria"/>
        </w:rPr>
      </w:pPr>
    </w:p>
    <w:p w:rsidR="00C62AE2" w:rsidRDefault="00C62AE2">
      <w:pPr>
        <w:rPr>
          <w:rFonts w:ascii="Cambria" w:eastAsia="Cambria" w:hAnsi="Cambria" w:cs="Cambria"/>
        </w:rPr>
      </w:pPr>
    </w:p>
    <w:p w:rsidR="009129E5" w:rsidRDefault="00C62AE2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2.</w:t>
      </w:r>
      <w:r w:rsidR="00325A36" w:rsidRPr="00325A36">
        <w:rPr>
          <w:noProof/>
          <w:sz w:val="12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 xml:space="preserve"> veřejná soutěž programu TREND, podprogram 2 - Nováčci</w:t>
      </w:r>
    </w:p>
    <w:p w:rsidR="009129E5" w:rsidRDefault="009129E5">
      <w:pPr>
        <w:rPr>
          <w:rFonts w:ascii="Cambria" w:eastAsia="Cambria" w:hAnsi="Cambria" w:cs="Cambria"/>
          <w:b/>
          <w:sz w:val="28"/>
          <w:szCs w:val="28"/>
        </w:rPr>
      </w:pPr>
    </w:p>
    <w:p w:rsidR="009129E5" w:rsidRPr="00325A36" w:rsidRDefault="00C62AE2" w:rsidP="00325A36">
      <w:pPr>
        <w:numPr>
          <w:ilvl w:val="0"/>
          <w:numId w:val="2"/>
        </w:numPr>
        <w:ind w:left="283" w:hanging="13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Hlavní uchazeč projektu</w:t>
      </w:r>
    </w:p>
    <w:p w:rsidR="009129E5" w:rsidRDefault="00C62AE2" w:rsidP="00325A36">
      <w:pPr>
        <w:spacing w:before="240"/>
        <w:ind w:left="7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Název:   </w:t>
      </w:r>
      <w:proofErr w:type="gramEnd"/>
      <w:r>
        <w:rPr>
          <w:rFonts w:ascii="Cambria" w:eastAsia="Cambria" w:hAnsi="Cambria" w:cs="Cambria"/>
        </w:rPr>
        <w:t>…………………………</w:t>
      </w:r>
      <w:r w:rsidR="00325A36">
        <w:rPr>
          <w:rFonts w:ascii="Cambria" w:eastAsia="Cambria" w:hAnsi="Cambria" w:cs="Cambria"/>
        </w:rPr>
        <w:t>………………</w:t>
      </w:r>
      <w:r>
        <w:rPr>
          <w:rFonts w:ascii="Cambria" w:eastAsia="Cambria" w:hAnsi="Cambria" w:cs="Cambria"/>
        </w:rPr>
        <w:t xml:space="preserve"> </w:t>
      </w:r>
    </w:p>
    <w:p w:rsidR="009129E5" w:rsidRDefault="00C62AE2" w:rsidP="00325A36">
      <w:pPr>
        <w:spacing w:before="240"/>
        <w:ind w:left="7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IČO:   </w:t>
      </w:r>
      <w:proofErr w:type="gramEnd"/>
      <w:r>
        <w:rPr>
          <w:rFonts w:ascii="Cambria" w:eastAsia="Cambria" w:hAnsi="Cambria" w:cs="Cambria"/>
        </w:rPr>
        <w:t xml:space="preserve">     ………………………………</w:t>
      </w:r>
      <w:r w:rsidR="00325A36">
        <w:rPr>
          <w:rFonts w:ascii="Cambria" w:eastAsia="Cambria" w:hAnsi="Cambria" w:cs="Cambria"/>
        </w:rPr>
        <w:t>…………</w:t>
      </w:r>
    </w:p>
    <w:p w:rsidR="009129E5" w:rsidRDefault="009129E5">
      <w:pPr>
        <w:ind w:left="720"/>
        <w:rPr>
          <w:rFonts w:ascii="Cambria" w:eastAsia="Cambria" w:hAnsi="Cambria" w:cs="Cambria"/>
        </w:rPr>
      </w:pPr>
    </w:p>
    <w:p w:rsidR="009129E5" w:rsidRDefault="00C62AE2">
      <w:pPr>
        <w:numPr>
          <w:ilvl w:val="0"/>
          <w:numId w:val="2"/>
        </w:numPr>
        <w:ind w:left="283" w:hanging="13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Čestné prohlášení</w:t>
      </w:r>
    </w:p>
    <w:p w:rsidR="009129E5" w:rsidRDefault="009129E5">
      <w:pPr>
        <w:rPr>
          <w:rFonts w:ascii="Cambria" w:eastAsia="Cambria" w:hAnsi="Cambria" w:cs="Cambria"/>
          <w:b/>
        </w:rPr>
      </w:pPr>
    </w:p>
    <w:p w:rsidR="009129E5" w:rsidRDefault="00C62AE2" w:rsidP="00C62AE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Čestně prohlašuji, že:</w:t>
      </w:r>
    </w:p>
    <w:p w:rsidR="009129E5" w:rsidRDefault="009129E5" w:rsidP="00C62AE2">
      <w:pPr>
        <w:rPr>
          <w:rFonts w:ascii="Cambria" w:eastAsia="Cambria" w:hAnsi="Cambria" w:cs="Cambria"/>
          <w:b/>
        </w:rPr>
      </w:pPr>
    </w:p>
    <w:p w:rsidR="009129E5" w:rsidRDefault="00C62AE2" w:rsidP="00C62AE2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hlavní uchazeč</w:t>
      </w:r>
      <w:r>
        <w:rPr>
          <w:rFonts w:ascii="Cambria" w:eastAsia="Cambria" w:hAnsi="Cambria" w:cs="Cambria"/>
        </w:rPr>
        <w:t xml:space="preserve"> a osoby, které jsou k němu ve vztahu, který odpovídá pojmu „propojené podniky“ z definice malých a středních podniků Přílohy I Nařízení Komise, v posledních pěti letech:</w:t>
      </w:r>
    </w:p>
    <w:p w:rsidR="009129E5" w:rsidRDefault="00C62AE2" w:rsidP="00C62AE2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nebyl příjemcem podpory</w:t>
      </w:r>
      <w:r>
        <w:rPr>
          <w:rFonts w:ascii="Cambria" w:eastAsia="Cambria" w:hAnsi="Cambria" w:cs="Cambria"/>
        </w:rPr>
        <w:t xml:space="preserve"> ze státního nebo jiných veřejných rozpočtů na své </w:t>
      </w:r>
      <w:r w:rsidR="00325A36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či nakupova</w:t>
      </w:r>
      <w:r>
        <w:rPr>
          <w:rFonts w:ascii="Cambria" w:eastAsia="Cambria" w:hAnsi="Cambria" w:cs="Cambria"/>
        </w:rPr>
        <w:t>né činnosti výzkumu a vývoje,</w:t>
      </w:r>
    </w:p>
    <w:p w:rsidR="009129E5" w:rsidRDefault="00C62AE2" w:rsidP="00C62AE2">
      <w:pPr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nebyla mu snížena daň z příjmů</w:t>
      </w:r>
      <w:r>
        <w:rPr>
          <w:rFonts w:ascii="Cambria" w:eastAsia="Cambria" w:hAnsi="Cambria" w:cs="Cambria"/>
        </w:rPr>
        <w:t xml:space="preserve"> na základě „odpočtu na podporu výzkumu a vývoje“ upraveného § </w:t>
      </w:r>
      <w:proofErr w:type="gramStart"/>
      <w:r>
        <w:rPr>
          <w:rFonts w:ascii="Cambria" w:eastAsia="Cambria" w:hAnsi="Cambria" w:cs="Cambria"/>
        </w:rPr>
        <w:t>34a</w:t>
      </w:r>
      <w:proofErr w:type="gramEnd"/>
      <w:r>
        <w:rPr>
          <w:rFonts w:ascii="Cambria" w:eastAsia="Cambria" w:hAnsi="Cambria" w:cs="Cambria"/>
        </w:rPr>
        <w:t xml:space="preserve"> a násl. zákona č. 586/1992 Sb., o daních z příjmů,</w:t>
      </w:r>
    </w:p>
    <w:p w:rsidR="009129E5" w:rsidRDefault="00C62AE2" w:rsidP="00C62AE2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 úhrnu za písm. a) a b) přesahující částku 1 mil. Kč</w:t>
      </w:r>
      <w:r>
        <w:rPr>
          <w:rFonts w:ascii="Cambria" w:eastAsia="Cambria" w:hAnsi="Cambria" w:cs="Cambria"/>
        </w:rPr>
        <w:t>, přičemž se do částky ne</w:t>
      </w:r>
      <w:r>
        <w:rPr>
          <w:rFonts w:ascii="Cambria" w:eastAsia="Cambria" w:hAnsi="Cambria" w:cs="Cambria"/>
        </w:rPr>
        <w:t>zahrne podpora poskytnutá vysoké škole (dle zákona č. 111/1998 Sb., o vysokých školách), veřejné výzkumné instituci (dle zákona č. 341/2005 Sb., o veřejných výzkumných institucích), a dále ani osobám, jejichž majetkový vztah k osobě hlavního uchazeče je zp</w:t>
      </w:r>
      <w:r>
        <w:rPr>
          <w:rFonts w:ascii="Cambria" w:eastAsia="Cambria" w:hAnsi="Cambria" w:cs="Cambria"/>
        </w:rPr>
        <w:t>rostředkován pouze vysokou školou nebo veřejnou výzkumnou institucí.</w:t>
      </w:r>
    </w:p>
    <w:p w:rsidR="009129E5" w:rsidRDefault="00C62AE2" w:rsidP="00C62AE2">
      <w:pPr>
        <w:spacing w:after="1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Obdrženou dotací se zde rozumí částka dotace, která byla uchazeči skutečně převedena na účet </w:t>
      </w:r>
      <w:r w:rsidR="00325A36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 xml:space="preserve">v období </w:t>
      </w:r>
      <w:r>
        <w:rPr>
          <w:rFonts w:ascii="Cambria" w:eastAsia="Cambria" w:hAnsi="Cambria" w:cs="Cambria"/>
          <w:b/>
        </w:rPr>
        <w:t>1. 1. 2015 až 31. 12. 2019</w:t>
      </w:r>
      <w:r w:rsidR="00325A36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plus částka podpory, která mu byla Smlouvou/Rozhodnutím poskytnuta na následující </w:t>
      </w:r>
      <w:proofErr w:type="gramStart"/>
      <w:r>
        <w:rPr>
          <w:rFonts w:ascii="Cambria" w:eastAsia="Cambria" w:hAnsi="Cambria" w:cs="Cambria"/>
        </w:rPr>
        <w:t>období</w:t>
      </w:r>
      <w:proofErr w:type="gramEnd"/>
      <w:r>
        <w:rPr>
          <w:rFonts w:ascii="Cambria" w:eastAsia="Cambria" w:hAnsi="Cambria" w:cs="Cambria"/>
        </w:rPr>
        <w:t xml:space="preserve"> a ještě vyplacena nebyla.</w:t>
      </w:r>
      <w:bookmarkStart w:id="0" w:name="_GoBack"/>
      <w:bookmarkEnd w:id="0"/>
    </w:p>
    <w:p w:rsidR="009129E5" w:rsidRPr="00C62AE2" w:rsidRDefault="00C62AE2" w:rsidP="00C62AE2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Odpočtem na podporu výzkumu a vývoje se zde rozumí částka, o kterou byla snížena daň z příjmů na základě „odpočtu na podporu výzkumu a vývo</w:t>
      </w:r>
      <w:r>
        <w:rPr>
          <w:rFonts w:ascii="Cambria" w:eastAsia="Cambria" w:hAnsi="Cambria" w:cs="Cambria"/>
        </w:rPr>
        <w:t>je“ upraveného §</w:t>
      </w:r>
      <w:proofErr w:type="gramStart"/>
      <w:r>
        <w:rPr>
          <w:rFonts w:ascii="Cambria" w:eastAsia="Cambria" w:hAnsi="Cambria" w:cs="Cambria"/>
        </w:rPr>
        <w:t>34a</w:t>
      </w:r>
      <w:proofErr w:type="gramEnd"/>
      <w:r>
        <w:rPr>
          <w:rFonts w:ascii="Cambria" w:eastAsia="Cambria" w:hAnsi="Cambria" w:cs="Cambria"/>
        </w:rPr>
        <w:t xml:space="preserve"> a násl. zákona č. 586/1992 Sb., o daních z příjmů, který byl uplatněn v posledních pěti pravomocně vyměřených </w:t>
      </w:r>
      <w:r>
        <w:rPr>
          <w:rFonts w:ascii="Cambria" w:eastAsia="Cambria" w:hAnsi="Cambria" w:cs="Cambria"/>
        </w:rPr>
        <w:t xml:space="preserve">zdaňovacích obdobích ke dni podání návrhu projektu. Tato podmínka se vztahuje k uplatnění odpočtu </w:t>
      </w:r>
      <w:r w:rsidR="00325A36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v předmětném období, nikoli</w:t>
      </w:r>
      <w:r>
        <w:rPr>
          <w:rFonts w:ascii="Cambria" w:eastAsia="Cambria" w:hAnsi="Cambria" w:cs="Cambria"/>
        </w:rPr>
        <w:t xml:space="preserve">v k realizaci projektů </w:t>
      </w:r>
      <w:proofErr w:type="spellStart"/>
      <w:r>
        <w:rPr>
          <w:rFonts w:ascii="Cambria" w:eastAsia="Cambria" w:hAnsi="Cambria" w:cs="Cambria"/>
        </w:rPr>
        <w:t>VaV</w:t>
      </w:r>
      <w:proofErr w:type="spellEnd"/>
      <w:r>
        <w:rPr>
          <w:rFonts w:ascii="Cambria" w:eastAsia="Cambria" w:hAnsi="Cambria" w:cs="Cambria"/>
        </w:rPr>
        <w:t>, na které byl odpočet uplatněn.</w:t>
      </w:r>
    </w:p>
    <w:sectPr w:rsidR="009129E5" w:rsidRPr="00C62AE2" w:rsidSect="00C62AE2">
      <w:headerReference w:type="default" r:id="rId8"/>
      <w:footerReference w:type="default" r:id="rId9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2AE2">
      <w:pPr>
        <w:spacing w:line="240" w:lineRule="auto"/>
      </w:pPr>
      <w:r>
        <w:separator/>
      </w:r>
    </w:p>
  </w:endnote>
  <w:endnote w:type="continuationSeparator" w:id="0">
    <w:p w:rsidR="00000000" w:rsidRDefault="00C62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E5" w:rsidRDefault="00C62AE2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90863" cy="447824"/>
          <wp:effectExtent l="0" t="0" r="0" b="0"/>
          <wp:wrapSquare wrapText="bothSides" distT="0" distB="0" distL="0" distR="0"/>
          <wp:docPr id="6" name="image1.png" descr="Zapati_bez okraj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apati_bez okraj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0863" cy="447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2AE2">
      <w:pPr>
        <w:spacing w:line="240" w:lineRule="auto"/>
      </w:pPr>
      <w:r>
        <w:separator/>
      </w:r>
    </w:p>
  </w:footnote>
  <w:footnote w:type="continuationSeparator" w:id="0">
    <w:p w:rsidR="00000000" w:rsidRDefault="00C62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E5" w:rsidRDefault="00C62AE2">
    <w:r>
      <w:rPr>
        <w:noProof/>
      </w:rPr>
      <w:drawing>
        <wp:inline distT="114300" distB="114300" distL="114300" distR="114300">
          <wp:extent cx="700088" cy="700088"/>
          <wp:effectExtent l="0" t="0" r="0" b="0"/>
          <wp:docPr id="5" name="image2.png" descr="Logo_R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R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8DE"/>
    <w:multiLevelType w:val="multilevel"/>
    <w:tmpl w:val="E4B814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4948DF"/>
    <w:multiLevelType w:val="multilevel"/>
    <w:tmpl w:val="8F4CE7B4"/>
    <w:lvl w:ilvl="0">
      <w:start w:val="1"/>
      <w:numFmt w:val="upperRoman"/>
      <w:lvlText w:val="%1."/>
      <w:lvlJc w:val="right"/>
      <w:pPr>
        <w:ind w:left="141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E5"/>
    <w:rsid w:val="00325A36"/>
    <w:rsid w:val="00437C48"/>
    <w:rsid w:val="009129E5"/>
    <w:rsid w:val="00C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3177"/>
  <w15:docId w15:val="{94E3263D-2524-4914-B335-792924C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A3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25A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A36"/>
  </w:style>
  <w:style w:type="paragraph" w:styleId="Zpat">
    <w:name w:val="footer"/>
    <w:basedOn w:val="Normln"/>
    <w:link w:val="ZpatChar"/>
    <w:uiPriority w:val="99"/>
    <w:unhideWhenUsed/>
    <w:rsid w:val="00325A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Benešová</dc:creator>
  <cp:lastModifiedBy>Kateřina Benešová</cp:lastModifiedBy>
  <cp:revision>4</cp:revision>
  <dcterms:created xsi:type="dcterms:W3CDTF">2019-12-03T15:26:00Z</dcterms:created>
  <dcterms:modified xsi:type="dcterms:W3CDTF">2019-12-03T15:30:00Z</dcterms:modified>
</cp:coreProperties>
</file>